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33904F">
      <w:pPr>
        <w:spacing w:after="0" w:line="605" w:lineRule="exact"/>
        <w:ind w:right="30"/>
        <w:jc w:val="center"/>
        <w:rPr>
          <w:rFonts w:hint="eastAsia" w:ascii="宋体" w:hAnsi="宋体" w:eastAsia="宋体" w:cs="Microsoft JhengHei"/>
          <w:position w:val="-1"/>
          <w:sz w:val="24"/>
          <w:szCs w:val="24"/>
          <w:lang w:eastAsia="zh-CN"/>
        </w:rPr>
      </w:pPr>
      <w:r>
        <w:rPr>
          <w:rFonts w:hint="eastAsia" w:ascii="宋体" w:hAnsi="宋体" w:eastAsia="宋体" w:cs="Microsoft JhengHei"/>
          <w:position w:val="-1"/>
          <w:sz w:val="24"/>
          <w:szCs w:val="24"/>
          <w:lang w:eastAsia="zh-CN"/>
        </w:rPr>
        <w:t>关于重庆渝北佛寺村110千伏变电站3号主变扩建工程建设项目</w:t>
      </w:r>
    </w:p>
    <w:p w14:paraId="2D0EBF5D">
      <w:pPr>
        <w:spacing w:after="0" w:line="605" w:lineRule="exact"/>
        <w:ind w:right="30"/>
        <w:jc w:val="center"/>
        <w:rPr>
          <w:rFonts w:hint="eastAsia" w:ascii="宋体" w:hAnsi="宋体" w:eastAsia="宋体" w:cs="Microsoft JhengHei"/>
          <w:position w:val="-1"/>
          <w:sz w:val="24"/>
          <w:szCs w:val="24"/>
          <w:lang w:eastAsia="zh-CN"/>
        </w:rPr>
      </w:pPr>
      <w:r>
        <w:rPr>
          <w:rFonts w:hint="eastAsia" w:ascii="宋体" w:hAnsi="宋体" w:eastAsia="宋体" w:cs="Microsoft JhengHei"/>
          <w:position w:val="-1"/>
          <w:sz w:val="24"/>
          <w:szCs w:val="24"/>
          <w:lang w:eastAsia="zh-CN"/>
        </w:rPr>
        <w:t>竣工环境保护验收信息的公示</w:t>
      </w:r>
    </w:p>
    <w:p w14:paraId="60458815">
      <w:pPr>
        <w:spacing w:after="0" w:line="200" w:lineRule="exact"/>
        <w:rPr>
          <w:rFonts w:ascii="宋体" w:hAnsi="宋体" w:eastAsia="宋体"/>
          <w:sz w:val="24"/>
          <w:szCs w:val="24"/>
          <w:lang w:eastAsia="zh-CN"/>
        </w:rPr>
      </w:pPr>
    </w:p>
    <w:p w14:paraId="326946C0">
      <w:pPr>
        <w:pStyle w:val="4"/>
        <w:shd w:val="clear" w:color="auto" w:fill="FFFFFF"/>
        <w:spacing w:before="0" w:beforeAutospacing="0" w:after="0" w:afterAutospacing="0" w:line="465" w:lineRule="atLeast"/>
        <w:ind w:firstLine="555"/>
        <w:jc w:val="both"/>
        <w:rPr>
          <w:rFonts w:hint="eastAsia" w:ascii="宋体" w:hAnsi="宋体" w:eastAsia="宋体" w:cs="Arial"/>
          <w:color w:val="545454"/>
          <w:lang w:eastAsia="zh-CN"/>
        </w:rPr>
      </w:pPr>
      <w:r>
        <w:rPr>
          <w:rFonts w:hint="eastAsia" w:cs="Arial"/>
          <w:color w:val="545454"/>
        </w:rPr>
        <w:t>根</w:t>
      </w:r>
      <w:r>
        <w:rPr>
          <w:rFonts w:hint="eastAsia" w:ascii="宋体" w:hAnsi="宋体" w:eastAsia="宋体" w:cs="Arial"/>
          <w:color w:val="545454"/>
        </w:rPr>
        <w:t>据《建设项目环境保护管理条例》和国家电网有限公司建设项目竣工环保验收相关要求，</w:t>
      </w:r>
      <w:r>
        <w:rPr>
          <w:rFonts w:hint="eastAsia" w:ascii="宋体" w:hAnsi="宋体" w:eastAsia="宋体" w:cs="Arial"/>
          <w:color w:val="545454"/>
          <w:lang w:eastAsia="zh-CN"/>
        </w:rPr>
        <w:t>国网重庆市电力公司市北供电分公司开展关于重庆渝北佛寺村110千伏变电站3号主变扩建工程竣工环境保护验收工作。</w:t>
      </w:r>
    </w:p>
    <w:p w14:paraId="74A4D852">
      <w:pPr>
        <w:pStyle w:val="4"/>
        <w:shd w:val="clear" w:color="auto" w:fill="FFFFFF"/>
        <w:spacing w:before="0" w:beforeAutospacing="0" w:after="0" w:afterAutospacing="0" w:line="465" w:lineRule="atLeast"/>
        <w:ind w:firstLine="555"/>
        <w:jc w:val="both"/>
        <w:rPr>
          <w:rFonts w:cs="Arial"/>
          <w:color w:val="545454"/>
        </w:rPr>
      </w:pPr>
      <w:r>
        <w:rPr>
          <w:rFonts w:hint="eastAsia" w:cs="Arial"/>
          <w:color w:val="545454"/>
        </w:rPr>
        <w:t>经技术审评、现场检查、专家评审和会议审议，上述工程环境保护手续齐全，基本落实了环境影响评价文件及批复提出的环保措施，符合环境保护验收条件，同意通过竣工环境保护验收。</w:t>
      </w:r>
    </w:p>
    <w:p w14:paraId="3259D0A4">
      <w:pPr>
        <w:pStyle w:val="4"/>
        <w:shd w:val="clear" w:color="auto" w:fill="FFFFFF"/>
        <w:spacing w:before="0" w:beforeAutospacing="0" w:after="0" w:afterAutospacing="0" w:line="465" w:lineRule="atLeast"/>
        <w:ind w:firstLine="555"/>
        <w:jc w:val="both"/>
        <w:rPr>
          <w:rFonts w:hint="eastAsia" w:cs="Arial"/>
          <w:color w:val="545454"/>
        </w:rPr>
      </w:pPr>
      <w:r>
        <w:rPr>
          <w:rFonts w:hint="eastAsia" w:cs="Arial"/>
          <w:color w:val="545454"/>
        </w:rPr>
        <w:t>现将上述工程的竣工环境保护验收相关资料向社会进行公示，公示期为公示之日起二十个工作日。</w:t>
      </w:r>
    </w:p>
    <w:p w14:paraId="63509CDD">
      <w:pPr>
        <w:pStyle w:val="4"/>
        <w:shd w:val="clear" w:color="auto" w:fill="FFFFFF"/>
        <w:spacing w:before="0" w:beforeAutospacing="0" w:after="0" w:afterAutospacing="0" w:line="465" w:lineRule="atLeast"/>
        <w:ind w:firstLine="555"/>
        <w:jc w:val="both"/>
        <w:rPr>
          <w:rFonts w:hint="eastAsia" w:cs="Arial"/>
          <w:color w:val="545454"/>
          <w:lang w:eastAsia="zh"/>
          <w:woUserID w:val="1"/>
        </w:rPr>
      </w:pPr>
    </w:p>
    <w:p w14:paraId="35FC2F97">
      <w:pPr>
        <w:pStyle w:val="4"/>
        <w:shd w:val="clear" w:color="auto" w:fill="FFFFFF"/>
        <w:spacing w:before="0" w:beforeAutospacing="0" w:after="0" w:afterAutospacing="0" w:line="465" w:lineRule="atLeast"/>
        <w:ind w:firstLine="555"/>
        <w:jc w:val="both"/>
        <w:rPr>
          <w:rFonts w:hint="eastAsia" w:cs="Arial"/>
          <w:color w:val="545454"/>
          <w:lang w:eastAsia="zh"/>
          <w:woUserID w:val="1"/>
        </w:rPr>
      </w:pPr>
      <w:bookmarkStart w:id="0" w:name="_GoBack"/>
      <w:bookmarkEnd w:id="0"/>
      <w:r>
        <w:rPr>
          <w:rFonts w:hint="eastAsia" w:cs="Arial"/>
          <w:color w:val="545454"/>
          <w:lang w:eastAsia="zh"/>
          <w:woUserID w:val="1"/>
        </w:rPr>
        <w:t>联系人：况霞</w:t>
      </w:r>
    </w:p>
    <w:p w14:paraId="08343F88">
      <w:pPr>
        <w:pStyle w:val="4"/>
        <w:shd w:val="clear" w:color="auto" w:fill="FFFFFF"/>
        <w:spacing w:before="0" w:beforeAutospacing="0" w:after="0" w:afterAutospacing="0" w:line="465" w:lineRule="atLeast"/>
        <w:ind w:firstLine="555"/>
        <w:jc w:val="both"/>
        <w:rPr>
          <w:rFonts w:hint="eastAsia" w:cs="Arial"/>
          <w:color w:val="545454"/>
          <w:lang w:eastAsia="zh"/>
          <w:woUserID w:val="1"/>
        </w:rPr>
      </w:pPr>
      <w:r>
        <w:rPr>
          <w:rFonts w:hint="eastAsia" w:cs="Arial"/>
          <w:color w:val="545454"/>
          <w:lang w:eastAsia="zh"/>
          <w:woUserID w:val="1"/>
        </w:rPr>
        <w:t>联系电话：13808388541</w:t>
      </w:r>
    </w:p>
    <w:p w14:paraId="25A151B0">
      <w:pPr>
        <w:pStyle w:val="4"/>
        <w:shd w:val="clear" w:color="auto" w:fill="FFFFFF"/>
        <w:spacing w:before="0" w:beforeAutospacing="0" w:after="0" w:afterAutospacing="0" w:line="465" w:lineRule="atLeast"/>
        <w:ind w:firstLine="555"/>
        <w:jc w:val="both"/>
        <w:rPr>
          <w:rFonts w:hint="eastAsia" w:cs="Arial"/>
          <w:color w:val="545454"/>
          <w:lang w:eastAsia="zh-CN"/>
        </w:rPr>
      </w:pPr>
    </w:p>
    <w:p w14:paraId="7C14FCB4">
      <w:pPr>
        <w:pStyle w:val="4"/>
        <w:shd w:val="clear" w:color="auto" w:fill="FFFFFF"/>
        <w:spacing w:before="0" w:beforeAutospacing="0" w:after="0" w:afterAutospacing="0" w:line="465" w:lineRule="atLeast"/>
        <w:ind w:firstLine="555"/>
        <w:jc w:val="both"/>
        <w:rPr>
          <w:rFonts w:hint="eastAsia" w:cs="Arial"/>
          <w:color w:val="545454"/>
          <w:lang w:eastAsia="zh-CN"/>
        </w:rPr>
      </w:pPr>
    </w:p>
    <w:p w14:paraId="63D81D53">
      <w:pPr>
        <w:pStyle w:val="4"/>
        <w:shd w:val="clear" w:color="auto" w:fill="FFFFFF"/>
        <w:spacing w:before="0" w:beforeAutospacing="0" w:after="0" w:afterAutospacing="0" w:line="465" w:lineRule="atLeast"/>
        <w:jc w:val="both"/>
        <w:rPr>
          <w:rFonts w:hint="eastAsia" w:cs="Arial"/>
          <w:color w:val="545454"/>
          <w:lang w:eastAsia="zh-CN"/>
        </w:rPr>
      </w:pPr>
      <w:r>
        <w:rPr>
          <w:rFonts w:hint="eastAsia" w:cs="Arial"/>
          <w:color w:val="545454"/>
          <w:lang w:eastAsia="zh-CN"/>
        </w:rPr>
        <w:t xml:space="preserve">  </w:t>
      </w:r>
    </w:p>
    <w:p w14:paraId="31BED705">
      <w:pPr>
        <w:spacing w:before="13" w:after="0" w:line="272" w:lineRule="auto"/>
        <w:ind w:left="120" w:right="7" w:firstLine="482"/>
        <w:jc w:val="right"/>
        <w:rPr>
          <w:rFonts w:ascii="宋体" w:hAnsi="宋体" w:eastAsia="宋体" w:cs="Microsoft JhengHei"/>
          <w:sz w:val="24"/>
          <w:szCs w:val="24"/>
          <w:lang w:eastAsia="zh-CN"/>
        </w:rPr>
      </w:pPr>
    </w:p>
    <w:p w14:paraId="78BD14C7">
      <w:pPr>
        <w:spacing w:after="0" w:line="600" w:lineRule="exact"/>
        <w:ind w:firstLine="496" w:firstLineChars="207"/>
        <w:jc w:val="both"/>
        <w:rPr>
          <w:rFonts w:ascii="宋体" w:hAnsi="宋体" w:eastAsia="宋体" w:cs="Microsoft JhengHei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545454"/>
          <w:sz w:val="24"/>
          <w:szCs w:val="24"/>
          <w:lang w:val="en-US" w:eastAsia="zh-CN"/>
        </w:rPr>
        <w:t xml:space="preserve"> </w:t>
      </w:r>
    </w:p>
    <w:p w14:paraId="526BC797">
      <w:pPr>
        <w:spacing w:before="13" w:after="0" w:line="272" w:lineRule="auto"/>
        <w:ind w:left="120" w:right="7" w:firstLine="482"/>
        <w:jc w:val="both"/>
        <w:rPr>
          <w:rFonts w:ascii="宋体" w:hAnsi="宋体" w:eastAsia="宋体" w:cs="Microsoft JhengHei"/>
          <w:sz w:val="24"/>
          <w:szCs w:val="24"/>
          <w:lang w:eastAsia="zh-CN"/>
        </w:rPr>
      </w:pPr>
    </w:p>
    <w:sectPr>
      <w:type w:val="continuous"/>
      <w:pgSz w:w="11920" w:h="16840"/>
      <w:pgMar w:top="1520" w:right="1680" w:bottom="280" w:left="168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Microsoft JhengHei">
    <w:altName w:val="汉仪书宋二KW"/>
    <w:panose1 w:val="020B0604030504040204"/>
    <w:charset w:val="88"/>
    <w:family w:val="swiss"/>
    <w:pitch w:val="default"/>
    <w:sig w:usb0="00000000" w:usb1="000000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FADD129"/>
    <w:rsid w:val="77F93BB2"/>
    <w:rsid w:val="DFCE24A6"/>
    <w:rsid w:val="FF5F1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 w:line="240" w:lineRule="auto"/>
    </w:pPr>
    <w:rPr>
      <w:rFonts w:ascii="宋体" w:hAnsi="宋体" w:eastAsia="宋体" w:cs="宋体"/>
      <w:sz w:val="24"/>
      <w:szCs w:val="24"/>
      <w:lang w:eastAsia="zh-CN"/>
    </w:rPr>
  </w:style>
  <w:style w:type="character" w:customStyle="1" w:styleId="7">
    <w:name w:val="页眉 Char"/>
    <w:basedOn w:val="6"/>
    <w:link w:val="3"/>
    <w:qFormat/>
    <w:uiPriority w:val="99"/>
    <w:rPr>
      <w:rFonts w:asciiTheme="minorHAnsi" w:hAnsiTheme="minorHAnsi" w:eastAsiaTheme="minorHAnsi" w:cstheme="minorBidi"/>
      <w:sz w:val="18"/>
      <w:szCs w:val="18"/>
      <w:lang w:eastAsia="en-US"/>
    </w:rPr>
  </w:style>
  <w:style w:type="character" w:customStyle="1" w:styleId="8">
    <w:name w:val="页脚 Char"/>
    <w:basedOn w:val="6"/>
    <w:link w:val="2"/>
    <w:qFormat/>
    <w:uiPriority w:val="99"/>
    <w:rPr>
      <w:rFonts w:asciiTheme="minorHAnsi" w:hAnsiTheme="minorHAnsi" w:eastAsiaTheme="minorHAnsi" w:cstheme="minorBidi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微软中国</Company>
  <Pages>1</Pages>
  <Words>293</Words>
  <Characters>315</Characters>
  <Lines>2</Lines>
  <Paragraphs>1</Paragraphs>
  <TotalTime>0</TotalTime>
  <ScaleCrop>false</ScaleCrop>
  <LinksUpToDate>false</LinksUpToDate>
  <CharactersWithSpaces>316</CharactersWithSpaces>
  <Application>WPS Office WWO_wpscloud_20250423215414-41395dff3a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2018-05-16T01:53:00Z</dcterms:created>
  <dc:creator>fu</dc:creator>
  <cp:lastModifiedBy>🐯</cp:lastModifiedBy>
  <cp:lastPrinted>2022-12-16T21:11:00Z</cp:lastPrinted>
  <dcterms:modified xsi:type="dcterms:W3CDTF">2025-04-30T15:18:45Z</dcterms:modified>
  <dc:title>其他需要说明的事项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2018-04-10T00:00:00Z</vt:filetime>
  </property>
  <property fmtid="{D5CDD505-2E9C-101B-9397-08002B2CF9AE}" pid="3" name="LastSaved">
    <vt:filetime>2018-05-15T00:00:00Z</vt:filetime>
  </property>
  <property fmtid="{D5CDD505-2E9C-101B-9397-08002B2CF9AE}" pid="4" name="KSOProductBuildVer">
    <vt:lpwstr>2052-12.9.0.21184</vt:lpwstr>
  </property>
  <property fmtid="{D5CDD505-2E9C-101B-9397-08002B2CF9AE}" pid="5" name="ICV">
    <vt:lpwstr>7DC3A8A6F6A33A06D5CE116847B8B0B0_43</vt:lpwstr>
  </property>
  <property fmtid="{D5CDD505-2E9C-101B-9397-08002B2CF9AE}" pid="6" name="KSOTemplateDocerSaveRecord">
    <vt:lpwstr>eyJoZGlkIjoiNmY0N2VkZWQxOWJiOTg0OTRkZDQ0YzY5YzczMjVhYjkifQ==</vt:lpwstr>
  </property>
</Properties>
</file>